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3" w:rsidRPr="00C62E45" w:rsidRDefault="00852169" w:rsidP="00C62E45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23DDD01" wp14:editId="7A5448D3">
            <wp:simplePos x="0" y="0"/>
            <wp:positionH relativeFrom="column">
              <wp:posOffset>5421630</wp:posOffset>
            </wp:positionH>
            <wp:positionV relativeFrom="paragraph">
              <wp:posOffset>-566420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9E0F53">
        <w:rPr>
          <w:rStyle w:val="Svagfremhvning"/>
          <w:b/>
          <w:sz w:val="22"/>
          <w:szCs w:val="22"/>
        </w:rPr>
        <w:t>2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AE73CD">
        <w:rPr>
          <w:rStyle w:val="Svagfremhvning"/>
          <w:sz w:val="22"/>
          <w:szCs w:val="22"/>
        </w:rPr>
        <w:br/>
      </w:r>
      <w:r w:rsidR="009E0F53" w:rsidRPr="009E0F53">
        <w:rPr>
          <w:rStyle w:val="Svagfremhvning"/>
          <w:sz w:val="22"/>
          <w:szCs w:val="22"/>
        </w:rPr>
        <w:t>Eksempel på beskrivelse af matematikken i uddannelsen.</w:t>
      </w:r>
      <w:r>
        <w:rPr>
          <w:rStyle w:val="Svagfremhvning"/>
          <w:sz w:val="22"/>
          <w:szCs w:val="22"/>
        </w:rPr>
        <w:br/>
      </w:r>
    </w:p>
    <w:p w:rsidR="00B619BE" w:rsidRDefault="00D86BD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24C8A" wp14:editId="05BF21E1">
                <wp:simplePos x="0" y="0"/>
                <wp:positionH relativeFrom="column">
                  <wp:posOffset>13335</wp:posOffset>
                </wp:positionH>
                <wp:positionV relativeFrom="paragraph">
                  <wp:posOffset>474345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7.35pt" to="69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BwMQWz2QAAAAcBAAAPAAAAZHJzL2Rvd25yZXYueG1sTI5NTsMwEIX3SL2DNZW6QdRp&#10;gaQKmVRRpYoNGwoHcOJpEmGPo9hNw+1xxQKW70fvfcV+tkZMNPreMcJmnYAgbpzuuUX4/Dg+7ED4&#10;oFgr45gQvsnDvlzcFSrX7srvNJ1CK+II+1whdCEMuZS+6cgqv3YDcczObrQqRDm2Uo/qGsetkdsk&#10;SaVVPceHTg106Kj5Ol0swj0frayIB39+raYkNbV5e84QV8u5egERaA5/ZbjhR3QoI1PtLqy9MAjb&#10;TSwiZE8ZiFv8uEtB1L+GLAv5n7/8AQ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HAx&#10;BbPZAAAABwEAAA8AAAAAAAAAAAAAAAAANQQAAGRycy9kb3ducmV2LnhtbFBLBQYAAAAABAAEAPMA&#10;AAA7BQAAAAA=&#10;" strokecolor="#ce4b58" strokeweight="1.75pt"/>
            </w:pict>
          </mc:Fallback>
        </mc:AlternateContent>
      </w:r>
      <w:r w:rsidR="00AE73CD">
        <w:rPr>
          <w:rFonts w:asciiTheme="majorHAnsi" w:eastAsiaTheme="majorEastAsia" w:hAnsiTheme="majorHAnsi" w:cs="Times New Roman"/>
          <w:bCs/>
          <w:sz w:val="52"/>
          <w:szCs w:val="52"/>
        </w:rPr>
        <w:t xml:space="preserve">Valg af indhold – 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>Elektriker</w:t>
      </w:r>
      <w:r w:rsidR="00AE73CD">
        <w:rPr>
          <w:rFonts w:asciiTheme="majorHAnsi" w:eastAsiaTheme="majorEastAsia" w:hAnsiTheme="majorHAnsi" w:cs="Times New Roman"/>
          <w:bCs/>
          <w:sz w:val="52"/>
          <w:szCs w:val="52"/>
        </w:rPr>
        <w:t xml:space="preserve"> niveau 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>D</w:t>
      </w:r>
    </w:p>
    <w:p w:rsidR="00AE73CD" w:rsidRDefault="00AE73CD" w:rsidP="00D52019">
      <w:pPr>
        <w:spacing w:after="0"/>
        <w:rPr>
          <w:b/>
        </w:rPr>
      </w:pPr>
    </w:p>
    <w:p w:rsidR="00D86BD3" w:rsidRDefault="00D86BD3" w:rsidP="00D86BD3">
      <w:r w:rsidRPr="00482546">
        <w:t xml:space="preserve">Skolen skal beskrive i den lokale undervisningsplan, hvilket endeligt stofvalg, der er foretaget inden for rammerne, som er fastsat i fagbilaget. Skolen skal også beskrive sammenhængen mellem faget og uddannelsen, når </w:t>
      </w:r>
      <w:r>
        <w:t>d</w:t>
      </w:r>
      <w:r w:rsidRPr="00482546">
        <w:t>er er tale om obligatorisk undervisning. Herunder ses et eksempel på en sådan beskrivelse af stofvalg og sammenhæng med uddannelsens uddannelsesspecifikke faglighed</w:t>
      </w:r>
      <w:r>
        <w:t>.</w:t>
      </w:r>
    </w:p>
    <w:p w:rsidR="00D86BD3" w:rsidRPr="006A48AB" w:rsidRDefault="00D86BD3" w:rsidP="006A48AB">
      <w:pPr>
        <w:pStyle w:val="Overskrift3"/>
      </w:pPr>
      <w:r w:rsidRPr="006A48AB">
        <w:t>Niveau D</w:t>
      </w:r>
    </w:p>
    <w:p w:rsidR="00D86BD3" w:rsidRPr="006A48AB" w:rsidRDefault="00D86BD3" w:rsidP="006A48AB">
      <w:pPr>
        <w:pStyle w:val="Overskrift3"/>
      </w:pPr>
      <w:r w:rsidRPr="006A48AB">
        <w:t>Elektriker</w:t>
      </w:r>
    </w:p>
    <w:p w:rsidR="00D86BD3" w:rsidRDefault="00D86BD3" w:rsidP="00D86BD3"/>
    <w:p w:rsidR="00D86BD3" w:rsidRDefault="00D86BD3" w:rsidP="00D86BD3"/>
    <w:p w:rsidR="00D86BD3" w:rsidRDefault="00D86BD3" w:rsidP="00D86BD3">
      <w:r>
        <w:rPr>
          <w:b/>
        </w:rPr>
        <w:t>Lommeregneren</w:t>
      </w:r>
      <w:r>
        <w:rPr>
          <w:b/>
        </w:rPr>
        <w:br/>
      </w:r>
      <w:r>
        <w:t>De trigonometriske funktioner, parentesregler (x = 2/(6 · 4), potenser og især 10’er potenser</w:t>
      </w:r>
      <w:proofErr w:type="gramStart"/>
      <w:r>
        <w:t xml:space="preserve"> (der er mange muligheder: </w:t>
      </w:r>
      <w:proofErr w:type="spellStart"/>
      <w:r w:rsidRPr="00482546">
        <w:t>y</w:t>
      </w:r>
      <w:r w:rsidRPr="00482546">
        <w:rPr>
          <w:vertAlign w:val="superscript"/>
        </w:rPr>
        <w:t>x</w:t>
      </w:r>
      <w:proofErr w:type="spellEnd"/>
      <w:r w:rsidRPr="00482546">
        <w:t xml:space="preserve">, EE,  </w:t>
      </w:r>
      <w:r w:rsidRPr="00482546">
        <w:sym w:font="Symbol" w:char="F0D9"/>
      </w:r>
      <w:r w:rsidRPr="00482546">
        <w:t xml:space="preserve"> , 10</w:t>
      </w:r>
      <w:r w:rsidRPr="00482546">
        <w:rPr>
          <w:vertAlign w:val="superscript"/>
        </w:rPr>
        <w:t>x</w:t>
      </w:r>
      <w:r w:rsidRPr="00482546">
        <w:t>.</w:t>
      </w:r>
      <w:proofErr w:type="gramEnd"/>
      <w:r w:rsidRPr="00482546">
        <w:t xml:space="preserve"> </w:t>
      </w:r>
      <w:r>
        <w:t xml:space="preserve">– især EE-tasten kan gå galt med et 0 for meget). Reciprok tasten 1/x eller </w:t>
      </w:r>
      <w:r w:rsidRPr="00482546">
        <w:t>x</w:t>
      </w:r>
      <w:r w:rsidRPr="00482546">
        <w:rPr>
          <w:vertAlign w:val="superscript"/>
        </w:rPr>
        <w:t>-1</w:t>
      </w:r>
      <w:r w:rsidRPr="00482546">
        <w:t xml:space="preserve"> </w:t>
      </w:r>
      <w:r>
        <w:t>i forbindelse med modstande og kondensatorer.</w:t>
      </w:r>
    </w:p>
    <w:p w:rsidR="00D86BD3" w:rsidRDefault="00D86BD3" w:rsidP="00D86BD3"/>
    <w:p w:rsidR="00D86BD3" w:rsidRDefault="00D86BD3" w:rsidP="00D86BD3">
      <w:r w:rsidRPr="00D86BD3">
        <w:rPr>
          <w:b/>
        </w:rPr>
        <w:t xml:space="preserve">10’er potenser og præfikser </w:t>
      </w:r>
      <w:r>
        <w:rPr>
          <w:b/>
        </w:rPr>
        <w:br/>
      </w:r>
      <w:r>
        <w:t>Anvendes i forbindelse med angivelse af og beregning på elektriske størrelser.</w:t>
      </w:r>
    </w:p>
    <w:p w:rsidR="00D86BD3" w:rsidRDefault="00D86BD3" w:rsidP="00D86BD3"/>
    <w:p w:rsidR="00D86BD3" w:rsidRDefault="00D86BD3" w:rsidP="00D86BD3">
      <w:proofErr w:type="spellStart"/>
      <w:r w:rsidRPr="00D86BD3">
        <w:rPr>
          <w:b/>
        </w:rPr>
        <w:t>Matematisering</w:t>
      </w:r>
      <w:proofErr w:type="spellEnd"/>
      <w:r>
        <w:rPr>
          <w:b/>
        </w:rPr>
        <w:br/>
      </w:r>
      <w:r>
        <w:t>Hvordan virker en formel, og kan man selv konstruere en el-formel ud fra nogle givne oplysninger om de fysiske størrelser?</w:t>
      </w:r>
    </w:p>
    <w:p w:rsidR="00D86BD3" w:rsidRDefault="00D86BD3" w:rsidP="00D86BD3"/>
    <w:p w:rsidR="00D86BD3" w:rsidRDefault="00D86BD3" w:rsidP="00D86BD3">
      <w:r w:rsidRPr="00D86BD3">
        <w:rPr>
          <w:b/>
        </w:rPr>
        <w:t>Enhedscirklen</w:t>
      </w:r>
      <w:r>
        <w:rPr>
          <w:b/>
        </w:rPr>
        <w:br/>
      </w:r>
      <w:r>
        <w:t>Forklaring på, hvorfor en generator producerer en sinusformet vekselspænding. Generatoren bliver til en funktion. y = a · sin(x).</w:t>
      </w:r>
    </w:p>
    <w:p w:rsidR="00D86BD3" w:rsidRDefault="00D86BD3" w:rsidP="00D86BD3"/>
    <w:p w:rsidR="00D86BD3" w:rsidRDefault="00D86BD3" w:rsidP="00D86BD3">
      <w:r w:rsidRPr="00D86BD3">
        <w:rPr>
          <w:b/>
        </w:rPr>
        <w:t>Sinuskurver</w:t>
      </w:r>
      <w:r>
        <w:rPr>
          <w:b/>
        </w:rPr>
        <w:br/>
      </w:r>
      <w:r>
        <w:t>Forklaring på faseforskydning.</w:t>
      </w:r>
    </w:p>
    <w:p w:rsidR="00D86BD3" w:rsidRDefault="00D86BD3" w:rsidP="00D86BD3">
      <w:r>
        <w:rPr>
          <w:b/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460125" wp14:editId="1EA6C79A">
                <wp:simplePos x="0" y="0"/>
                <wp:positionH relativeFrom="column">
                  <wp:posOffset>2762250</wp:posOffset>
                </wp:positionH>
                <wp:positionV relativeFrom="paragraph">
                  <wp:posOffset>167640</wp:posOffset>
                </wp:positionV>
                <wp:extent cx="106680" cy="160020"/>
                <wp:effectExtent l="0" t="0" r="26670" b="11430"/>
                <wp:wrapTight wrapText="bothSides">
                  <wp:wrapPolygon edited="0">
                    <wp:start x="3857" y="0"/>
                    <wp:lineTo x="0" y="12857"/>
                    <wp:lineTo x="0" y="20571"/>
                    <wp:lineTo x="23143" y="20571"/>
                    <wp:lineTo x="23143" y="0"/>
                    <wp:lineTo x="3857" y="0"/>
                  </wp:wrapPolygon>
                </wp:wrapTight>
                <wp:docPr id="8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60020"/>
                          <a:chOff x="8940" y="4208"/>
                          <a:chExt cx="285" cy="399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 flipH="1">
                            <a:off x="8940" y="4208"/>
                            <a:ext cx="17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9111" y="4208"/>
                            <a:ext cx="114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8940" y="455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8940" y="460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8" o:spid="_x0000_s1026" style="position:absolute;margin-left:217.5pt;margin-top:13.2pt;width:8.4pt;height:12.6pt;z-index:-251650048" coordorigin="8940,4208" coordsize="28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bx5QIAAJ0MAAAOAAAAZHJzL2Uyb0RvYy54bWzsV11vmzAUfZ+0/2DxnoIpSQGVVFNIsodu&#10;i9TtBzhgPjRjWzYJqab9910bQpOuD1U3TdPWPlDja1/OPffca+f65tAwtKdK14InDr7wHER5JvKa&#10;l4nz5fNqEjpIt4TnhAlOE+eeaudm/vbNdSdj6otKsJwqBE64jjuZOFXbyth1dVbRhugLISkHYyFU&#10;Q1p4VaWbK9KB94a5vufN3E6oXCqRUa1hNu2Nztz6LwqatZ+KQtMWscQBbK19Kvvcmqc7vyZxqYis&#10;6myAQV6AoiE1h4+OrlLSErRT9U+umjpTQouivchE44qiqDNqY4BosPcomrUSO2ljKeOulCNNQO0j&#10;nl7sNvu43yhU54kDieKkgRSt1U5KikLDTSfLGJaslbyTG9UHCMNbkX3VYHYf28172S9G2+6DyMEf&#10;2bXCcnMoVGNcQNToYFNwP6aAHlqUwST2ZrMQEpWBCc88zx9SlFWQR7MrjAIwgzXwPQuRxFm1HHb7&#10;4bTfehlFBr5L4v6jFugAzEQFYtMPfOpf4/OuIpLaNGlD1sBndOTztuYjm3bBgm+U5VbHGlh9mihU&#10;sFq+BxIsdQNlTwQ/EneF+9ANB6ehk1gq3a6paJAZJA4DPNYp2d/qtl96XGLSw8WqZgzmScw46hIn&#10;mvpTu0ELVufGaGxaldsFU2hPTGnZv+G7Z8tAwjy3zipK8uUwbknN+jGkiHHjDwIBOMOor51vkRct&#10;w2UYTAJ/tpwEXppO3q0WwWS2wlfT9DJdLFL83UDDQVzVeU65QXesYxw8L69DR+krcKzkkQb33LtV&#10;FYA9/regQV99MntxbUV+b3Ns50Fqf0hzGEqjL2IrOlsDBhmo8lmiM+wPUoswBkGd1dkoNRy8Su2/&#10;lxqo40RqoDwo8hdq7aGtTadDvz9qbezodn7s569N7eSS9OTh/w81Nf9cafi3KG3mXRk/9tyxN49X&#10;pf3Nx6e9wMEd2J66w33dXLJP32F8+qti/gMAAP//AwBQSwMEFAAGAAgAAAAhALToLsbgAAAACQEA&#10;AA8AAABkcnMvZG93bnJldi54bWxMj0FLw0AQhe+C/2EZwZvdpE2CxExKKeqpCLaCeNtmp0lodjdk&#10;t0n67x1P9jjM473vK9az6cRIg2+dRYgXEQiyldOtrRG+Dm9PzyB8UFarzllCuJKHdXl/V6hcu8l+&#10;0rgPteAS63OF0ITQ51L6qiGj/ML1ZPl3coNRgc+hlnpQE5ebTi6jKJNGtZYXGtXTtqHqvL8YhPdJ&#10;TZtV/Druzqft9eeQfnzvYkJ8fJg3LyACzeE/DH/4jA4lMx3dxWovOoRklbJLQFhmCQgOJGnMLkeE&#10;NM5AloW8NSh/AQAA//8DAFBLAQItABQABgAIAAAAIQC2gziS/gAAAOEBAAATAAAAAAAAAAAAAAAA&#10;AAAAAABbQ29udGVudF9UeXBlc10ueG1sUEsBAi0AFAAGAAgAAAAhADj9If/WAAAAlAEAAAsAAAAA&#10;AAAAAAAAAAAALwEAAF9yZWxzLy5yZWxzUEsBAi0AFAAGAAgAAAAhAAJatvHlAgAAnQwAAA4AAAAA&#10;AAAAAAAAAAAALgIAAGRycy9lMm9Eb2MueG1sUEsBAi0AFAAGAAgAAAAhALToLsbgAAAACQEAAA8A&#10;AAAAAAAAAAAAAAAAPwUAAGRycy9kb3ducmV2LnhtbFBLBQYAAAAABAAEAPMAAABMBgAAAAA=&#10;">
                <v:line id="Line 8" o:spid="_x0000_s1027" style="position:absolute;flip:x;visibility:visible;mso-wrap-style:square" from="8940,4208" to="9111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9" o:spid="_x0000_s1028" style="position:absolute;visibility:visible;mso-wrap-style:square" from="9111,4208" to="9225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" o:spid="_x0000_s1029" style="position:absolute;visibility:visible;mso-wrap-style:square" from="8940,4550" to="922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" o:spid="_x0000_s1030" style="position:absolute;visibility:visible;mso-wrap-style:square" from="8940,4607" to="9225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wrap type="tight"/>
              </v:group>
            </w:pict>
          </mc:Fallback>
        </mc:AlternateContent>
      </w:r>
      <w:r w:rsidRPr="00D86BD3">
        <w:rPr>
          <w:b/>
        </w:rPr>
        <w:t>Målestoksforhold</w:t>
      </w:r>
      <w:r>
        <w:rPr>
          <w:b/>
        </w:rPr>
        <w:br/>
      </w:r>
      <w:r>
        <w:t xml:space="preserve">Konstruktion af vektordiagrammer </w:t>
      </w:r>
      <w:r w:rsidRPr="00482546">
        <w:t>(1</w:t>
      </w:r>
      <w:r>
        <w:t xml:space="preserve"> </w:t>
      </w:r>
      <w:proofErr w:type="gramStart"/>
      <w:r>
        <w:t>cm</w:t>
      </w:r>
      <w:r w:rsidRPr="00482546">
        <w:t xml:space="preserve">       25V</w:t>
      </w:r>
      <w:proofErr w:type="gramEnd"/>
      <w:r w:rsidRPr="00482546">
        <w:t>)</w:t>
      </w:r>
      <w:r>
        <w:tab/>
      </w:r>
    </w:p>
    <w:p w:rsidR="00D86BD3" w:rsidRDefault="00D86BD3" w:rsidP="00D86BD3"/>
    <w:p w:rsidR="00D86BD3" w:rsidRDefault="00D86BD3" w:rsidP="00D86BD3">
      <w:r w:rsidRPr="00D86BD3">
        <w:rPr>
          <w:b/>
        </w:rPr>
        <w:t>Vektorregning</w:t>
      </w:r>
      <w:r>
        <w:br/>
      </w:r>
      <w:r>
        <w:t xml:space="preserve">Grundlæggende forståelse af vektordiagrammer i AC-teorien (kun simpel addition og subtraktion) </w:t>
      </w:r>
    </w:p>
    <w:p w:rsidR="00D86BD3" w:rsidRDefault="00D86BD3" w:rsidP="00D86BD3"/>
    <w:p w:rsidR="00D86BD3" w:rsidRDefault="00D86BD3" w:rsidP="00D86BD3">
      <w:r w:rsidRPr="00D86BD3">
        <w:rPr>
          <w:b/>
        </w:rPr>
        <w:t>Funktioner</w:t>
      </w:r>
      <w:r>
        <w:rPr>
          <w:b/>
        </w:rPr>
        <w:br/>
      </w:r>
      <w:r>
        <w:t xml:space="preserve">El-formler som matematiske funktioner. Ohms lov som en ligefrem proportionalitet og en omvendt proportionalitet, effektformlen som en </w:t>
      </w:r>
      <w:proofErr w:type="spellStart"/>
      <w:r>
        <w:t>andengradsfunktion</w:t>
      </w:r>
      <w:proofErr w:type="spellEnd"/>
      <w:r>
        <w:t xml:space="preserve">, to ligninger med to ubekendte anvendt til </w:t>
      </w:r>
      <w:proofErr w:type="gramStart"/>
      <w:r>
        <w:t>lysoptimeringsberegninger ,</w:t>
      </w:r>
      <w:proofErr w:type="gramEnd"/>
      <w:r>
        <w:t xml:space="preserve"> vækstfunktionen anvendt på kondensatorens afladning og en modstands temperaturafhængighed som en lineær funktion.</w:t>
      </w:r>
    </w:p>
    <w:p w:rsidR="00D86BD3" w:rsidRDefault="00D86BD3" w:rsidP="00D86BD3"/>
    <w:p w:rsidR="00D86BD3" w:rsidRDefault="00D86BD3" w:rsidP="00D86BD3">
      <w:r w:rsidRPr="00D86BD3">
        <w:rPr>
          <w:b/>
        </w:rPr>
        <w:t>Regnearket</w:t>
      </w:r>
      <w:r>
        <w:rPr>
          <w:b/>
        </w:rPr>
        <w:br/>
      </w:r>
      <w:r>
        <w:t xml:space="preserve">Formler og grafer (sinuskurver, el-formler som matematiske funktioner). </w:t>
      </w:r>
    </w:p>
    <w:p w:rsidR="00D86BD3" w:rsidRDefault="00D86BD3" w:rsidP="00D86BD3">
      <w:r>
        <w:t xml:space="preserve"> </w:t>
      </w:r>
    </w:p>
    <w:p w:rsidR="00D86BD3" w:rsidRDefault="00D86BD3" w:rsidP="00D86BD3"/>
    <w:p w:rsidR="00D86BD3" w:rsidRDefault="00D86BD3" w:rsidP="00D86BD3"/>
    <w:p w:rsidR="00D86BD3" w:rsidRDefault="00D86BD3" w:rsidP="00D86BD3">
      <w:r>
        <w:br/>
      </w:r>
    </w:p>
    <w:p w:rsidR="00D86BD3" w:rsidRDefault="00D86BD3" w:rsidP="00D86BD3">
      <w:r>
        <w:br w:type="page"/>
      </w:r>
    </w:p>
    <w:p w:rsidR="00D86BD3" w:rsidRDefault="000C62A2" w:rsidP="00D86BD3">
      <w:pPr>
        <w:pStyle w:val="Overskrift2"/>
      </w:pPr>
      <w:r>
        <w:lastRenderedPageBreak/>
        <w:t>Elektriske matematik-temaer</w:t>
      </w:r>
      <w:bookmarkStart w:id="0" w:name="_GoBack"/>
      <w:bookmarkEnd w:id="0"/>
    </w:p>
    <w:p w:rsidR="006A48AB" w:rsidRPr="006A48AB" w:rsidRDefault="006A48AB" w:rsidP="006A48AB"/>
    <w:p w:rsidR="00D86BD3" w:rsidRDefault="00D86BD3" w:rsidP="006A48AB">
      <w:pPr>
        <w:pStyle w:val="Listeafsnit"/>
        <w:numPr>
          <w:ilvl w:val="0"/>
          <w:numId w:val="35"/>
        </w:numPr>
      </w:pPr>
      <w:r>
        <w:t>Faseforskydning/Fasekompensering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 xml:space="preserve">Tekniske ligninger – Formler 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 xml:space="preserve">Det </w:t>
      </w:r>
      <w:proofErr w:type="spellStart"/>
      <w:r>
        <w:t>ohmske</w:t>
      </w:r>
      <w:proofErr w:type="spellEnd"/>
      <w:r>
        <w:t xml:space="preserve"> hjul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Trefaset effekt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Talsystemer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proofErr w:type="spellStart"/>
      <w:r>
        <w:t>Boolsk</w:t>
      </w:r>
      <w:proofErr w:type="spellEnd"/>
      <w:r>
        <w:t xml:space="preserve"> Algebra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EL-Fysik-Mat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Elektromagnetisme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Energi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Dimensionering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Elektromotorisk kraft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Temperaturkoefficient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Vektorer Målestoksforhold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Sinusformet vekselstrøm – en funktion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XC og XL som funk af f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Afladning af en kondensator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Nomogrammer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Formler i regneark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Energiberegning på et belysningsanlæg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Komplekse tal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 xml:space="preserve">Simple </w:t>
      </w:r>
      <w:proofErr w:type="spellStart"/>
      <w:r>
        <w:t>andengradsfunktioner</w:t>
      </w:r>
      <w:proofErr w:type="spellEnd"/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Transformatorformler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Konstruktion af måleinstrument til serie- og parallel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Spændingsfald/tab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Al/</w:t>
      </w:r>
      <w:proofErr w:type="spellStart"/>
      <w:r>
        <w:t>Cu</w:t>
      </w:r>
      <w:proofErr w:type="spellEnd"/>
      <w:r>
        <w:t xml:space="preserve"> i forsyningsnettet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 xml:space="preserve">kWh-meter som </w:t>
      </w:r>
      <w:proofErr w:type="spellStart"/>
      <w:r>
        <w:t>Watt-meter</w:t>
      </w:r>
      <w:proofErr w:type="spellEnd"/>
      <w:r>
        <w:t xml:space="preserve"> </w:t>
      </w:r>
      <w:proofErr w:type="gramStart"/>
      <w:r>
        <w:t>–NKT</w:t>
      </w:r>
      <w:proofErr w:type="gramEnd"/>
      <w:r>
        <w:t>-formel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A-</w:t>
      </w:r>
      <w:proofErr w:type="spellStart"/>
      <w:r>
        <w:t>symetrisk</w:t>
      </w:r>
      <w:proofErr w:type="spellEnd"/>
      <w:r>
        <w:t xml:space="preserve"> belastning – ikke beregning kun tegning og måling med lineal (kelvin </w:t>
      </w:r>
      <w:proofErr w:type="spellStart"/>
      <w:r>
        <w:t>torben</w:t>
      </w:r>
      <w:proofErr w:type="spellEnd"/>
      <w:r>
        <w:t>)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Fasekompensering (John J og Bjarne)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HPFI-tester dokumentation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Beregninger ud fra div. dokumentation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Mærkeplade/Målinger på motor: Beregninger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Varmetabsberegninger</w:t>
      </w:r>
    </w:p>
    <w:p w:rsidR="00D86BD3" w:rsidRDefault="00D86BD3" w:rsidP="006A48AB">
      <w:pPr>
        <w:pStyle w:val="Listeafsnit"/>
        <w:numPr>
          <w:ilvl w:val="0"/>
          <w:numId w:val="35"/>
        </w:numPr>
      </w:pPr>
      <w:r>
        <w:t>Trigonometri</w:t>
      </w:r>
    </w:p>
    <w:p w:rsidR="00D86BD3" w:rsidRPr="00482546" w:rsidRDefault="00D86BD3" w:rsidP="006A48AB"/>
    <w:p w:rsidR="00AE73CD" w:rsidRPr="00D9768A" w:rsidRDefault="00AE73CD" w:rsidP="00AE73CD">
      <w:pPr>
        <w:rPr>
          <w:rFonts w:ascii="Times New Roman" w:hAnsi="Times New Roman"/>
        </w:rPr>
      </w:pPr>
    </w:p>
    <w:sectPr w:rsidR="00AE73CD" w:rsidRPr="00D9768A" w:rsidSect="002F45FC">
      <w:foot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4145"/>
      <w:docPartObj>
        <w:docPartGallery w:val="Page Numbers (Bottom of Page)"/>
        <w:docPartUnique/>
      </w:docPartObj>
    </w:sdtPr>
    <w:sdtContent>
      <w:p w:rsidR="002C5A11" w:rsidRDefault="002C5A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A2">
          <w:rPr>
            <w:noProof/>
          </w:rPr>
          <w:t>3</w:t>
        </w:r>
        <w:r>
          <w:fldChar w:fldCharType="end"/>
        </w:r>
      </w:p>
    </w:sdtContent>
  </w:sdt>
  <w:p w:rsidR="002C5A11" w:rsidRDefault="002C5A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6E"/>
    <w:multiLevelType w:val="hybridMultilevel"/>
    <w:tmpl w:val="508EAEFC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3CE"/>
    <w:multiLevelType w:val="hybridMultilevel"/>
    <w:tmpl w:val="CF244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D65AF"/>
    <w:multiLevelType w:val="hybridMultilevel"/>
    <w:tmpl w:val="A7E48398"/>
    <w:lvl w:ilvl="0" w:tplc="CA6AFDB2">
      <w:numFmt w:val="bullet"/>
      <w:lvlText w:val="•"/>
      <w:lvlJc w:val="left"/>
      <w:pPr>
        <w:ind w:left="130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86578"/>
    <w:multiLevelType w:val="hybridMultilevel"/>
    <w:tmpl w:val="137E1022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6950387"/>
    <w:multiLevelType w:val="hybridMultilevel"/>
    <w:tmpl w:val="ECC01F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67E1B"/>
    <w:multiLevelType w:val="hybridMultilevel"/>
    <w:tmpl w:val="47BC4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131EA"/>
    <w:multiLevelType w:val="multilevel"/>
    <w:tmpl w:val="2A9C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2"/>
  </w:num>
  <w:num w:numId="5">
    <w:abstractNumId w:val="30"/>
  </w:num>
  <w:num w:numId="6">
    <w:abstractNumId w:val="33"/>
  </w:num>
  <w:num w:numId="7">
    <w:abstractNumId w:val="3"/>
  </w:num>
  <w:num w:numId="8">
    <w:abstractNumId w:val="25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17"/>
  </w:num>
  <w:num w:numId="15">
    <w:abstractNumId w:val="1"/>
  </w:num>
  <w:num w:numId="16">
    <w:abstractNumId w:val="29"/>
  </w:num>
  <w:num w:numId="17">
    <w:abstractNumId w:val="20"/>
  </w:num>
  <w:num w:numId="18">
    <w:abstractNumId w:val="18"/>
  </w:num>
  <w:num w:numId="19">
    <w:abstractNumId w:val="8"/>
  </w:num>
  <w:num w:numId="20">
    <w:abstractNumId w:val="13"/>
  </w:num>
  <w:num w:numId="21">
    <w:abstractNumId w:val="9"/>
  </w:num>
  <w:num w:numId="22">
    <w:abstractNumId w:val="7"/>
  </w:num>
  <w:num w:numId="23">
    <w:abstractNumId w:val="23"/>
  </w:num>
  <w:num w:numId="24">
    <w:abstractNumId w:val="27"/>
  </w:num>
  <w:num w:numId="25">
    <w:abstractNumId w:val="19"/>
  </w:num>
  <w:num w:numId="26">
    <w:abstractNumId w:val="10"/>
  </w:num>
  <w:num w:numId="27">
    <w:abstractNumId w:val="26"/>
  </w:num>
  <w:num w:numId="28">
    <w:abstractNumId w:val="32"/>
  </w:num>
  <w:num w:numId="29">
    <w:abstractNumId w:val="34"/>
  </w:num>
  <w:num w:numId="30">
    <w:abstractNumId w:val="14"/>
  </w:num>
  <w:num w:numId="31">
    <w:abstractNumId w:val="28"/>
  </w:num>
  <w:num w:numId="32">
    <w:abstractNumId w:val="31"/>
  </w:num>
  <w:num w:numId="33">
    <w:abstractNumId w:val="0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80597"/>
    <w:rsid w:val="000C62A2"/>
    <w:rsid w:val="000F71EA"/>
    <w:rsid w:val="0011579B"/>
    <w:rsid w:val="00141B83"/>
    <w:rsid w:val="0015088F"/>
    <w:rsid w:val="001730D4"/>
    <w:rsid w:val="001C51DC"/>
    <w:rsid w:val="001F1F6D"/>
    <w:rsid w:val="00253180"/>
    <w:rsid w:val="002869EA"/>
    <w:rsid w:val="00290859"/>
    <w:rsid w:val="002A57C4"/>
    <w:rsid w:val="002C5A11"/>
    <w:rsid w:val="002E059C"/>
    <w:rsid w:val="002F45FC"/>
    <w:rsid w:val="00311081"/>
    <w:rsid w:val="00331B89"/>
    <w:rsid w:val="00332B35"/>
    <w:rsid w:val="00380FF5"/>
    <w:rsid w:val="003E1FD2"/>
    <w:rsid w:val="004823A9"/>
    <w:rsid w:val="00572AF3"/>
    <w:rsid w:val="00587548"/>
    <w:rsid w:val="005A1005"/>
    <w:rsid w:val="005C503D"/>
    <w:rsid w:val="006800CE"/>
    <w:rsid w:val="006A36A0"/>
    <w:rsid w:val="006A48AB"/>
    <w:rsid w:val="006C39DB"/>
    <w:rsid w:val="007114EE"/>
    <w:rsid w:val="008339F5"/>
    <w:rsid w:val="00852169"/>
    <w:rsid w:val="008A669C"/>
    <w:rsid w:val="008D7846"/>
    <w:rsid w:val="009E0F53"/>
    <w:rsid w:val="00A61366"/>
    <w:rsid w:val="00AB3D00"/>
    <w:rsid w:val="00AC39A3"/>
    <w:rsid w:val="00AE73CD"/>
    <w:rsid w:val="00B619BE"/>
    <w:rsid w:val="00C62E45"/>
    <w:rsid w:val="00CB2F08"/>
    <w:rsid w:val="00CE772E"/>
    <w:rsid w:val="00D52019"/>
    <w:rsid w:val="00D60034"/>
    <w:rsid w:val="00D72529"/>
    <w:rsid w:val="00D86BD3"/>
    <w:rsid w:val="00DC06F5"/>
    <w:rsid w:val="00F422A0"/>
    <w:rsid w:val="00F55E1A"/>
    <w:rsid w:val="00F65523"/>
    <w:rsid w:val="00F94821"/>
    <w:rsid w:val="00FB68CB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DAA7-BFF1-46B1-83A3-36CD903C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Zeidler</dc:creator>
  <cp:lastModifiedBy>Pia Zeidler</cp:lastModifiedBy>
  <cp:revision>4</cp:revision>
  <cp:lastPrinted>2019-01-09T14:05:00Z</cp:lastPrinted>
  <dcterms:created xsi:type="dcterms:W3CDTF">2019-06-07T09:01:00Z</dcterms:created>
  <dcterms:modified xsi:type="dcterms:W3CDTF">2019-06-07T09:14:00Z</dcterms:modified>
</cp:coreProperties>
</file>