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A3" w:rsidRPr="00C62E45" w:rsidRDefault="00852169" w:rsidP="00C62E45">
      <w:pPr>
        <w:pStyle w:val="Overskrift1"/>
        <w:rPr>
          <w:i/>
          <w:iCs/>
          <w:color w:val="808080" w:themeColor="text1" w:themeTint="7F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B87EED8" wp14:editId="78E27CA1">
            <wp:simplePos x="0" y="0"/>
            <wp:positionH relativeFrom="column">
              <wp:posOffset>5421630</wp:posOffset>
            </wp:positionH>
            <wp:positionV relativeFrom="paragraph">
              <wp:posOffset>-566420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1A2C83">
        <w:rPr>
          <w:rStyle w:val="Svagfremhvning"/>
          <w:b/>
          <w:sz w:val="22"/>
          <w:szCs w:val="22"/>
        </w:rPr>
        <w:t>8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AE73CD">
        <w:rPr>
          <w:rStyle w:val="Svagfremhvning"/>
          <w:sz w:val="22"/>
          <w:szCs w:val="22"/>
        </w:rPr>
        <w:br/>
      </w:r>
      <w:r w:rsidR="001A2C83" w:rsidRPr="001A2C83">
        <w:rPr>
          <w:rStyle w:val="Svagfremhvning"/>
          <w:sz w:val="22"/>
          <w:szCs w:val="22"/>
        </w:rPr>
        <w:t>Et eksempel på induktiv tilgang til forståelse af funktionsbegrebet ved anvendelse af et CAS-værktøj</w:t>
      </w:r>
      <w:r w:rsidR="00E50234">
        <w:rPr>
          <w:rStyle w:val="Svagfremhvning"/>
          <w:sz w:val="22"/>
          <w:szCs w:val="22"/>
        </w:rPr>
        <w:t>.</w:t>
      </w:r>
      <w:r>
        <w:rPr>
          <w:rStyle w:val="Svagfremhvning"/>
          <w:sz w:val="22"/>
          <w:szCs w:val="22"/>
        </w:rPr>
        <w:br/>
      </w:r>
    </w:p>
    <w:p w:rsidR="009B53C5" w:rsidRDefault="002C7938" w:rsidP="00587548">
      <w:r w:rsidRPr="002C7938">
        <w:t xml:space="preserve"> </w:t>
      </w:r>
    </w:p>
    <w:p w:rsidR="00B619BE" w:rsidRDefault="009B53C5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BD0E4" wp14:editId="72298082">
                <wp:simplePos x="0" y="0"/>
                <wp:positionH relativeFrom="column">
                  <wp:posOffset>13335</wp:posOffset>
                </wp:positionH>
                <wp:positionV relativeFrom="paragraph">
                  <wp:posOffset>985520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7.6pt" to="69.3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B9&#10;WRYN2gAAAAkBAAAPAAAAAAAAAAAAAAAAADUEAABkcnMvZG93bnJldi54bWxQSwUGAAAAAAQABADz&#10;AAAAPAUAAAAA&#10;" strokecolor="#ce4b58" strokeweight="1.75pt"/>
            </w:pict>
          </mc:Fallback>
        </mc:AlternateContent>
      </w:r>
      <w:r w:rsidR="001A2C83">
        <w:rPr>
          <w:rFonts w:asciiTheme="majorHAnsi" w:eastAsiaTheme="majorEastAsia" w:hAnsiTheme="majorHAnsi" w:cs="Times New Roman"/>
          <w:bCs/>
          <w:sz w:val="52"/>
          <w:szCs w:val="52"/>
        </w:rPr>
        <w:t>Ohms lov og funktionsbegrebet (E</w:t>
      </w:r>
      <w:bookmarkStart w:id="0" w:name="_GoBack"/>
      <w:bookmarkEnd w:id="0"/>
      <w:r w:rsidR="001A2C83">
        <w:rPr>
          <w:rFonts w:asciiTheme="majorHAnsi" w:eastAsiaTheme="majorEastAsia" w:hAnsiTheme="majorHAnsi" w:cs="Times New Roman"/>
          <w:bCs/>
          <w:sz w:val="52"/>
          <w:szCs w:val="52"/>
        </w:rPr>
        <w:t>lektrikeruddannelsen)</w:t>
      </w:r>
    </w:p>
    <w:p w:rsidR="001A2C83" w:rsidRDefault="001A2C83" w:rsidP="001A2C83">
      <w:pPr>
        <w:rPr>
          <w:rFonts w:ascii="Times New Roman" w:hAnsi="Times New Roman" w:cs="Times New Roman"/>
          <w:noProof/>
          <w:sz w:val="24"/>
          <w:szCs w:val="24"/>
          <w:lang w:eastAsia="da-DK"/>
        </w:rPr>
      </w:pPr>
    </w:p>
    <w:p w:rsidR="001A2C83" w:rsidRPr="001A2C83" w:rsidRDefault="001A2C83" w:rsidP="001A2C83">
      <w:pPr>
        <w:rPr>
          <w:b/>
          <w:noProof/>
          <w:lang w:eastAsia="da-DK"/>
        </w:rPr>
      </w:pPr>
      <w:r w:rsidRPr="001A2C83">
        <w:rPr>
          <w:b/>
          <w:noProof/>
          <w:lang w:eastAsia="da-DK"/>
        </w:rPr>
        <w:t>Elevopgave</w:t>
      </w:r>
    </w:p>
    <w:p w:rsidR="001A2C83" w:rsidRDefault="001A2C83" w:rsidP="001A2C83">
      <w:pPr>
        <w:rPr>
          <w:noProof/>
          <w:lang w:eastAsia="da-DK"/>
        </w:rPr>
      </w:pPr>
      <w:r>
        <w:rPr>
          <w:noProof/>
          <w:lang w:eastAsia="da-DK"/>
        </w:rPr>
        <w:t xml:space="preserve">I skal løse opgaven parvis. Lav en opstilling som på tegningen med en strømkilde, et amperemeter og en skydemodstand. </w:t>
      </w:r>
    </w:p>
    <w:p w:rsidR="001A2C83" w:rsidRPr="007A48E2" w:rsidRDefault="001A2C83" w:rsidP="001A2C83">
      <w:pPr>
        <w:ind w:left="360"/>
        <w:rPr>
          <w:rFonts w:ascii="Times New Roman" w:hAnsi="Times New Roman" w:cs="Times New Roman"/>
          <w:noProof/>
          <w:sz w:val="24"/>
          <w:szCs w:val="24"/>
          <w:lang w:eastAsia="da-DK"/>
        </w:rPr>
      </w:pPr>
    </w:p>
    <w:p w:rsidR="001A2C83" w:rsidRDefault="001A2C83" w:rsidP="001A2C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FC394" wp14:editId="3CEEE7F9">
                <wp:simplePos x="0" y="0"/>
                <wp:positionH relativeFrom="column">
                  <wp:posOffset>1819910</wp:posOffset>
                </wp:positionH>
                <wp:positionV relativeFrom="paragraph">
                  <wp:posOffset>-102235</wp:posOffset>
                </wp:positionV>
                <wp:extent cx="971550" cy="330200"/>
                <wp:effectExtent l="0" t="0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8" o:spid="_x0000_s1026" style="position:absolute;margin-left:143.3pt;margin-top:-8.05pt;width:76.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344601D1" wp14:editId="7CC077E7">
            <wp:extent cx="3098800" cy="1240793"/>
            <wp:effectExtent l="0" t="0" r="635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pstillin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1"/>
                    <a:stretch/>
                  </pic:blipFill>
                  <pic:spPr bwMode="auto">
                    <a:xfrm>
                      <a:off x="0" y="0"/>
                      <a:ext cx="3101340" cy="124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C83" w:rsidRDefault="001A2C83" w:rsidP="001A2C83">
      <w:pPr>
        <w:rPr>
          <w:noProof/>
          <w:lang w:eastAsia="da-DK"/>
        </w:rPr>
      </w:pPr>
      <w:r>
        <w:rPr>
          <w:noProof/>
          <w:lang w:eastAsia="da-DK"/>
        </w:rPr>
        <w:t xml:space="preserve">I denne måling skal I undersøge sammenhængen mellem spændingen og strømstyrken. </w:t>
      </w:r>
    </w:p>
    <w:p w:rsidR="001A2C83" w:rsidRPr="003739FF" w:rsidRDefault="001A2C83" w:rsidP="001A2C83">
      <w:pPr>
        <w:pStyle w:val="Listeafsnit"/>
        <w:numPr>
          <w:ilvl w:val="0"/>
          <w:numId w:val="49"/>
        </w:numPr>
        <w:rPr>
          <w:noProof/>
          <w:lang w:eastAsia="da-DK"/>
        </w:rPr>
      </w:pPr>
      <w:r w:rsidRPr="003739FF">
        <w:rPr>
          <w:noProof/>
          <w:lang w:eastAsia="da-DK"/>
        </w:rPr>
        <w:t>Stil modstanden på 2 Ω. I denne måli</w:t>
      </w:r>
      <w:r>
        <w:rPr>
          <w:noProof/>
          <w:lang w:eastAsia="da-DK"/>
        </w:rPr>
        <w:t>ng skal modstanden være konstant</w:t>
      </w:r>
      <w:r w:rsidRPr="003739FF">
        <w:rPr>
          <w:noProof/>
          <w:lang w:eastAsia="da-DK"/>
        </w:rPr>
        <w:t xml:space="preserve">. </w:t>
      </w:r>
    </w:p>
    <w:p w:rsidR="001A2C83" w:rsidRDefault="001A2C83" w:rsidP="001A2C83">
      <w:pPr>
        <w:pStyle w:val="Listeafsnit"/>
        <w:numPr>
          <w:ilvl w:val="0"/>
          <w:numId w:val="49"/>
        </w:numPr>
        <w:rPr>
          <w:noProof/>
          <w:lang w:eastAsia="da-DK"/>
        </w:rPr>
      </w:pPr>
      <w:r>
        <w:rPr>
          <w:noProof/>
          <w:lang w:eastAsia="da-DK"/>
        </w:rPr>
        <w:t>Indstil spændingen til 2 V. Noter, hvor meget strøm amperemeteret viser, i et regneark i GeoGebra</w:t>
      </w:r>
    </w:p>
    <w:p w:rsidR="001A2C83" w:rsidRDefault="001A2C83" w:rsidP="001A2C83">
      <w:pPr>
        <w:pStyle w:val="Listeafsnit"/>
        <w:numPr>
          <w:ilvl w:val="0"/>
          <w:numId w:val="49"/>
        </w:numPr>
        <w:rPr>
          <w:noProof/>
          <w:lang w:eastAsia="da-DK"/>
        </w:rPr>
      </w:pPr>
      <w:r>
        <w:rPr>
          <w:noProof/>
          <w:lang w:eastAsia="da-DK"/>
        </w:rPr>
        <w:t xml:space="preserve">Gentag målingen med 4V, 6V, 8V og 10V. </w:t>
      </w:r>
    </w:p>
    <w:p w:rsidR="001A2C83" w:rsidRDefault="001A2C83" w:rsidP="001A2C83">
      <w:pPr>
        <w:pStyle w:val="Listeafsnit"/>
        <w:numPr>
          <w:ilvl w:val="0"/>
          <w:numId w:val="49"/>
        </w:numPr>
        <w:rPr>
          <w:noProof/>
          <w:lang w:eastAsia="da-DK"/>
        </w:rPr>
      </w:pPr>
      <w:r>
        <w:rPr>
          <w:noProof/>
          <w:lang w:eastAsia="da-DK"/>
        </w:rPr>
        <w:t xml:space="preserve">Diskuter, hvad I tror strømstyrken vil være ved 20 V. </w:t>
      </w:r>
    </w:p>
    <w:p w:rsidR="001A2C83" w:rsidRDefault="001A2C83" w:rsidP="001A2C83">
      <w:pPr>
        <w:pStyle w:val="Listeafsnit"/>
        <w:numPr>
          <w:ilvl w:val="0"/>
          <w:numId w:val="49"/>
        </w:numPr>
        <w:rPr>
          <w:noProof/>
          <w:lang w:eastAsia="da-DK"/>
        </w:rPr>
      </w:pPr>
      <w:r>
        <w:rPr>
          <w:noProof/>
          <w:lang w:eastAsia="da-DK"/>
        </w:rPr>
        <w:t xml:space="preserve">Foretag en regressionsanalyse og find den bedste linie gennem punkterne. Flyt grafen over i et koordinatsystem på tegneblokken. </w:t>
      </w:r>
    </w:p>
    <w:p w:rsidR="001A2C83" w:rsidRDefault="001A2C83" w:rsidP="001A2C83">
      <w:pPr>
        <w:pStyle w:val="Listeafsnit"/>
        <w:numPr>
          <w:ilvl w:val="0"/>
          <w:numId w:val="49"/>
        </w:numPr>
        <w:rPr>
          <w:noProof/>
          <w:lang w:eastAsia="da-DK"/>
        </w:rPr>
      </w:pPr>
      <w:r>
        <w:rPr>
          <w:noProof/>
          <w:lang w:eastAsia="da-DK"/>
        </w:rPr>
        <w:t>Passer den strømstyrke, som I havde besluttet ved 20V?</w:t>
      </w:r>
    </w:p>
    <w:p w:rsidR="001A2C83" w:rsidRDefault="001A2C83" w:rsidP="001A2C83">
      <w:pPr>
        <w:pStyle w:val="Listeafsnit"/>
        <w:numPr>
          <w:ilvl w:val="0"/>
          <w:numId w:val="49"/>
        </w:numPr>
        <w:rPr>
          <w:noProof/>
          <w:lang w:eastAsia="da-DK"/>
        </w:rPr>
      </w:pPr>
      <w:r>
        <w:rPr>
          <w:noProof/>
          <w:lang w:eastAsia="da-DK"/>
        </w:rPr>
        <w:t xml:space="preserve">Hvad er linjens forskrift. </w:t>
      </w:r>
    </w:p>
    <w:p w:rsidR="001A2C83" w:rsidRDefault="001A2C83" w:rsidP="001A2C83">
      <w:pPr>
        <w:pStyle w:val="Listeafsnit"/>
        <w:numPr>
          <w:ilvl w:val="0"/>
          <w:numId w:val="49"/>
        </w:numPr>
        <w:rPr>
          <w:noProof/>
          <w:lang w:eastAsia="da-DK"/>
        </w:rPr>
      </w:pPr>
      <w:r>
        <w:rPr>
          <w:noProof/>
          <w:lang w:eastAsia="da-DK"/>
        </w:rPr>
        <w:t xml:space="preserve">Diskutér, om I kan finde sammenhængen mellem bogstaverne i forskriften og jeres målinger. </w:t>
      </w:r>
    </w:p>
    <w:p w:rsidR="001A2C83" w:rsidRDefault="001A2C83" w:rsidP="001A2C83">
      <w:pPr>
        <w:pStyle w:val="Listeafsnit"/>
        <w:numPr>
          <w:ilvl w:val="0"/>
          <w:numId w:val="49"/>
        </w:numPr>
        <w:rPr>
          <w:noProof/>
          <w:lang w:eastAsia="da-DK"/>
        </w:rPr>
      </w:pPr>
      <w:r>
        <w:rPr>
          <w:noProof/>
          <w:lang w:eastAsia="da-DK"/>
        </w:rPr>
        <w:t xml:space="preserve">Hvilken slags sammenhæng og hvilken type funktion er der tale om? </w:t>
      </w:r>
    </w:p>
    <w:p w:rsidR="001A2C83" w:rsidRDefault="001A2C83" w:rsidP="001A2C83"/>
    <w:p w:rsidR="001A2C83" w:rsidRPr="001A2C83" w:rsidRDefault="001A2C83" w:rsidP="001A2C83">
      <w:pPr>
        <w:rPr>
          <w:color w:val="C00000"/>
        </w:rPr>
      </w:pPr>
      <w:hyperlink r:id="rId13" w:history="1">
        <w:r w:rsidRPr="001A2C83">
          <w:rPr>
            <w:rStyle w:val="Hyperlink"/>
            <w:color w:val="C00000"/>
          </w:rPr>
          <w:t>Se eksempel på besvarelse her</w:t>
        </w:r>
      </w:hyperlink>
    </w:p>
    <w:p w:rsidR="009B53C5" w:rsidRDefault="009B53C5" w:rsidP="001A2C83"/>
    <w:sectPr w:rsidR="009B53C5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1EB"/>
    <w:multiLevelType w:val="hybridMultilevel"/>
    <w:tmpl w:val="4B9C2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56E"/>
    <w:multiLevelType w:val="hybridMultilevel"/>
    <w:tmpl w:val="508EAEFC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6C5709C"/>
    <w:multiLevelType w:val="hybridMultilevel"/>
    <w:tmpl w:val="85906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1360"/>
    <w:multiLevelType w:val="hybridMultilevel"/>
    <w:tmpl w:val="DF764A36"/>
    <w:lvl w:ilvl="0" w:tplc="2EEC62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23F11"/>
    <w:multiLevelType w:val="multilevel"/>
    <w:tmpl w:val="62B64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2B430AE"/>
    <w:multiLevelType w:val="hybridMultilevel"/>
    <w:tmpl w:val="552279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D2537"/>
    <w:multiLevelType w:val="multilevel"/>
    <w:tmpl w:val="F360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56171B4"/>
    <w:multiLevelType w:val="hybridMultilevel"/>
    <w:tmpl w:val="8BDAC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15492"/>
    <w:multiLevelType w:val="hybridMultilevel"/>
    <w:tmpl w:val="79A88274"/>
    <w:lvl w:ilvl="0" w:tplc="5DD8A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613CE"/>
    <w:multiLevelType w:val="hybridMultilevel"/>
    <w:tmpl w:val="CF244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5D65AF"/>
    <w:multiLevelType w:val="hybridMultilevel"/>
    <w:tmpl w:val="A7E48398"/>
    <w:lvl w:ilvl="0" w:tplc="CA6AFDB2">
      <w:numFmt w:val="bullet"/>
      <w:lvlText w:val="•"/>
      <w:lvlJc w:val="left"/>
      <w:pPr>
        <w:ind w:left="130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580CE7"/>
    <w:multiLevelType w:val="hybridMultilevel"/>
    <w:tmpl w:val="669C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D2194D"/>
    <w:multiLevelType w:val="hybridMultilevel"/>
    <w:tmpl w:val="381872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386578"/>
    <w:multiLevelType w:val="hybridMultilevel"/>
    <w:tmpl w:val="137E1022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064D6A"/>
    <w:multiLevelType w:val="multilevel"/>
    <w:tmpl w:val="53D4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252A6F"/>
    <w:multiLevelType w:val="hybridMultilevel"/>
    <w:tmpl w:val="6488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432D4"/>
    <w:multiLevelType w:val="multilevel"/>
    <w:tmpl w:val="473A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6950387"/>
    <w:multiLevelType w:val="hybridMultilevel"/>
    <w:tmpl w:val="ECC01F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7">
    <w:nsid w:val="526061BF"/>
    <w:multiLevelType w:val="hybridMultilevel"/>
    <w:tmpl w:val="09729D62"/>
    <w:lvl w:ilvl="0" w:tplc="35926E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52F67135"/>
    <w:multiLevelType w:val="hybridMultilevel"/>
    <w:tmpl w:val="34062B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B71E95"/>
    <w:multiLevelType w:val="hybridMultilevel"/>
    <w:tmpl w:val="E4CAAA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C67E1B"/>
    <w:multiLevelType w:val="hybridMultilevel"/>
    <w:tmpl w:val="47BC4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624B9B"/>
    <w:multiLevelType w:val="hybridMultilevel"/>
    <w:tmpl w:val="A1D87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025B0D"/>
    <w:multiLevelType w:val="hybridMultilevel"/>
    <w:tmpl w:val="A8B2443E"/>
    <w:lvl w:ilvl="0" w:tplc="2EEC62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5C6FE0"/>
    <w:multiLevelType w:val="hybridMultilevel"/>
    <w:tmpl w:val="F1E6A090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A131EA"/>
    <w:multiLevelType w:val="multilevel"/>
    <w:tmpl w:val="2A9C0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7F0C4F36"/>
    <w:multiLevelType w:val="hybridMultilevel"/>
    <w:tmpl w:val="036CB774"/>
    <w:lvl w:ilvl="0" w:tplc="2EEC62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0"/>
  </w:num>
  <w:num w:numId="4">
    <w:abstractNumId w:val="17"/>
  </w:num>
  <w:num w:numId="5">
    <w:abstractNumId w:val="39"/>
  </w:num>
  <w:num w:numId="6">
    <w:abstractNumId w:val="44"/>
  </w:num>
  <w:num w:numId="7">
    <w:abstractNumId w:val="5"/>
  </w:num>
  <w:num w:numId="8">
    <w:abstractNumId w:val="31"/>
  </w:num>
  <w:num w:numId="9">
    <w:abstractNumId w:val="8"/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22"/>
  </w:num>
  <w:num w:numId="15">
    <w:abstractNumId w:val="2"/>
  </w:num>
  <w:num w:numId="16">
    <w:abstractNumId w:val="36"/>
  </w:num>
  <w:num w:numId="17">
    <w:abstractNumId w:val="25"/>
  </w:num>
  <w:num w:numId="18">
    <w:abstractNumId w:val="23"/>
  </w:num>
  <w:num w:numId="19">
    <w:abstractNumId w:val="12"/>
  </w:num>
  <w:num w:numId="20">
    <w:abstractNumId w:val="18"/>
  </w:num>
  <w:num w:numId="21">
    <w:abstractNumId w:val="13"/>
  </w:num>
  <w:num w:numId="22">
    <w:abstractNumId w:val="10"/>
  </w:num>
  <w:num w:numId="23">
    <w:abstractNumId w:val="29"/>
  </w:num>
  <w:num w:numId="24">
    <w:abstractNumId w:val="33"/>
  </w:num>
  <w:num w:numId="25">
    <w:abstractNumId w:val="24"/>
  </w:num>
  <w:num w:numId="26">
    <w:abstractNumId w:val="14"/>
  </w:num>
  <w:num w:numId="27">
    <w:abstractNumId w:val="32"/>
  </w:num>
  <w:num w:numId="28">
    <w:abstractNumId w:val="42"/>
  </w:num>
  <w:num w:numId="29">
    <w:abstractNumId w:val="46"/>
  </w:num>
  <w:num w:numId="30">
    <w:abstractNumId w:val="19"/>
  </w:num>
  <w:num w:numId="31">
    <w:abstractNumId w:val="34"/>
  </w:num>
  <w:num w:numId="32">
    <w:abstractNumId w:val="41"/>
  </w:num>
  <w:num w:numId="33">
    <w:abstractNumId w:val="1"/>
  </w:num>
  <w:num w:numId="34">
    <w:abstractNumId w:val="28"/>
  </w:num>
  <w:num w:numId="35">
    <w:abstractNumId w:val="21"/>
  </w:num>
  <w:num w:numId="36">
    <w:abstractNumId w:val="15"/>
  </w:num>
  <w:num w:numId="37">
    <w:abstractNumId w:val="3"/>
  </w:num>
  <w:num w:numId="38">
    <w:abstractNumId w:val="0"/>
  </w:num>
  <w:num w:numId="39">
    <w:abstractNumId w:val="38"/>
  </w:num>
  <w:num w:numId="40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</w:num>
  <w:num w:numId="42">
    <w:abstractNumId w:val="45"/>
  </w:num>
  <w:num w:numId="43">
    <w:abstractNumId w:val="43"/>
  </w:num>
  <w:num w:numId="44">
    <w:abstractNumId w:val="27"/>
  </w:num>
  <w:num w:numId="45">
    <w:abstractNumId w:val="40"/>
  </w:num>
  <w:num w:numId="46">
    <w:abstractNumId w:val="35"/>
  </w:num>
  <w:num w:numId="47">
    <w:abstractNumId w:val="47"/>
  </w:num>
  <w:num w:numId="48">
    <w:abstractNumId w:val="3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31B89"/>
    <w:rsid w:val="00332B35"/>
    <w:rsid w:val="00380FF5"/>
    <w:rsid w:val="003A42A9"/>
    <w:rsid w:val="003E1FD2"/>
    <w:rsid w:val="004823A9"/>
    <w:rsid w:val="004E6C69"/>
    <w:rsid w:val="00557564"/>
    <w:rsid w:val="00562CDF"/>
    <w:rsid w:val="00572AF3"/>
    <w:rsid w:val="00587548"/>
    <w:rsid w:val="005A1005"/>
    <w:rsid w:val="005C503D"/>
    <w:rsid w:val="00622D4B"/>
    <w:rsid w:val="00654B10"/>
    <w:rsid w:val="006800CE"/>
    <w:rsid w:val="006A36A0"/>
    <w:rsid w:val="006A48AB"/>
    <w:rsid w:val="006C39DB"/>
    <w:rsid w:val="007114EE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C4192"/>
    <w:rsid w:val="00C62E45"/>
    <w:rsid w:val="00CB121B"/>
    <w:rsid w:val="00CB2F08"/>
    <w:rsid w:val="00CE772E"/>
    <w:rsid w:val="00D1042A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A281B"/>
    <w:rsid w:val="00EF1C5E"/>
    <w:rsid w:val="00F422A0"/>
    <w:rsid w:val="00F55E1A"/>
    <w:rsid w:val="00F65523"/>
    <w:rsid w:val="00F94821"/>
    <w:rsid w:val="00FB68CB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videotool.dk/?vn=25_201906071403239898474806227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E0B3-BC38-49E9-8F78-3B142B63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3</cp:revision>
  <cp:lastPrinted>2019-01-09T14:05:00Z</cp:lastPrinted>
  <dcterms:created xsi:type="dcterms:W3CDTF">2019-06-07T12:11:00Z</dcterms:created>
  <dcterms:modified xsi:type="dcterms:W3CDTF">2019-06-07T12:17:00Z</dcterms:modified>
</cp:coreProperties>
</file>