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5" w:rsidRDefault="00852169" w:rsidP="00CB4637">
      <w:pPr>
        <w:pStyle w:val="Overskrift1"/>
      </w:pPr>
      <w:r w:rsidRPr="00FF1C11">
        <w:rPr>
          <w:noProof/>
          <w:lang w:eastAsia="da-DK"/>
        </w:rPr>
        <w:drawing>
          <wp:anchor distT="0" distB="0" distL="114300" distR="114300" simplePos="0" relativeHeight="251658240" behindDoc="1" locked="0" layoutInCell="1" allowOverlap="1" wp14:anchorId="0B87EED8" wp14:editId="78E27CA1">
            <wp:simplePos x="0" y="0"/>
            <wp:positionH relativeFrom="column">
              <wp:posOffset>5421630</wp:posOffset>
            </wp:positionH>
            <wp:positionV relativeFrom="paragraph">
              <wp:posOffset>-566420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CB4637">
        <w:rPr>
          <w:rStyle w:val="Svagfremhvning"/>
          <w:b/>
          <w:sz w:val="22"/>
          <w:szCs w:val="22"/>
        </w:rPr>
        <w:t>9</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en del af eksempelmaterialet til</w:t>
      </w:r>
      <w:r w:rsidRPr="002F45FC">
        <w:rPr>
          <w:rStyle w:val="Svagfremhvning"/>
          <w:sz w:val="22"/>
          <w:szCs w:val="22"/>
        </w:rPr>
        <w:t xml:space="preserve"> </w:t>
      </w:r>
      <w:hyperlink r:id="rId10" w:history="1">
        <w:r w:rsidR="00AE73CD" w:rsidRPr="00AE73CD">
          <w:rPr>
            <w:rStyle w:val="Hyperlink"/>
            <w:i/>
            <w:color w:val="C00000"/>
            <w:sz w:val="22"/>
            <w:szCs w:val="22"/>
          </w:rPr>
          <w:t>vejledningen</w:t>
        </w:r>
      </w:hyperlink>
      <w:r w:rsidR="00AC39A3" w:rsidRPr="00AE73CD">
        <w:rPr>
          <w:rStyle w:val="Svagfremhvning"/>
          <w:i w:val="0"/>
          <w:sz w:val="22"/>
          <w:szCs w:val="22"/>
        </w:rPr>
        <w:t xml:space="preserve"> </w:t>
      </w:r>
      <w:r w:rsidR="00C62E45">
        <w:rPr>
          <w:rStyle w:val="Svagfremhvning"/>
          <w:i w:val="0"/>
          <w:sz w:val="22"/>
          <w:szCs w:val="22"/>
        </w:rPr>
        <w:t xml:space="preserve">fra 2019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1" w:history="1">
        <w:r w:rsidR="00AE73CD" w:rsidRPr="00AE73CD">
          <w:rPr>
            <w:rStyle w:val="Hyperlink"/>
            <w:i/>
            <w:color w:val="C00000"/>
            <w:sz w:val="22"/>
            <w:szCs w:val="22"/>
          </w:rPr>
          <w:t>matematik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BC4192">
        <w:rPr>
          <w:rStyle w:val="Svagfremhvning"/>
          <w:sz w:val="22"/>
          <w:szCs w:val="22"/>
        </w:rPr>
        <w:t>.</w:t>
      </w:r>
      <w:r>
        <w:rPr>
          <w:rStyle w:val="Svagfremhvning"/>
          <w:sz w:val="22"/>
          <w:szCs w:val="22"/>
        </w:rPr>
        <w:br/>
      </w:r>
      <w:r w:rsidR="002C7938" w:rsidRPr="002C7938">
        <w:t xml:space="preserve"> </w:t>
      </w:r>
    </w:p>
    <w:p w:rsidR="00B619BE" w:rsidRDefault="009B53C5"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01987693" wp14:editId="51098D43">
                <wp:simplePos x="0" y="0"/>
                <wp:positionH relativeFrom="column">
                  <wp:posOffset>13335</wp:posOffset>
                </wp:positionH>
                <wp:positionV relativeFrom="paragraph">
                  <wp:posOffset>985520</wp:posOffset>
                </wp:positionV>
                <wp:extent cx="866775" cy="0"/>
                <wp:effectExtent l="0" t="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Lige forbindelse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7.6pt" to="69.3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" strokecolor="#ce4b58" strokeweight="1.75pt"/>
            </w:pict>
          </mc:Fallback>
        </mc:AlternateContent>
      </w:r>
      <w:r w:rsidR="00CB4637" w:rsidRPr="00CB4637">
        <w:t xml:space="preserve"> </w:t>
      </w:r>
      <w:r w:rsidR="00CB4637" w:rsidRPr="00CB4637">
        <w:rPr>
          <w:rFonts w:asciiTheme="majorHAnsi" w:eastAsiaTheme="majorEastAsia" w:hAnsiTheme="majorHAnsi" w:cs="Times New Roman"/>
          <w:bCs/>
          <w:sz w:val="52"/>
          <w:szCs w:val="52"/>
        </w:rPr>
        <w:t>Eksempel på lærerens overvejelser o</w:t>
      </w:r>
      <w:r w:rsidR="00CB4637">
        <w:rPr>
          <w:rFonts w:asciiTheme="majorHAnsi" w:eastAsiaTheme="majorEastAsia" w:hAnsiTheme="majorHAnsi" w:cs="Times New Roman"/>
          <w:bCs/>
          <w:sz w:val="52"/>
          <w:szCs w:val="52"/>
        </w:rPr>
        <w:t>m IT i matematikundervisningen</w:t>
      </w:r>
    </w:p>
    <w:p w:rsidR="00CB4637" w:rsidRDefault="00CB4637" w:rsidP="00CB4637"/>
    <w:p w:rsidR="00CB4637" w:rsidRPr="00C52A41" w:rsidRDefault="00CB4637" w:rsidP="00CB4637">
      <w:r w:rsidRPr="00C52A41">
        <w:t>Brugen af IT i undervisningen giver mange fordele for eleverne. Den største fordel ved IT er</w:t>
      </w:r>
      <w:r>
        <w:t>,</w:t>
      </w:r>
      <w:r w:rsidRPr="00C52A41">
        <w:t xml:space="preserve"> at det giver er muligheden for visualisering for eksempel: Funktioner kan tegnes, skæringspunkter tydeliggøres, monotoniforhold kan ses på figuren</w:t>
      </w:r>
      <w:r>
        <w:t>,</w:t>
      </w:r>
      <w:r w:rsidRPr="00C52A41">
        <w:t xml:space="preserve"> og regression giver en umiddelbar forståelse for den matematiske sammenhæng. Visualiseringen giver eleverne en ekstra mulighed for at skabe billederne af de matematiske konstruktioner. </w:t>
      </w:r>
    </w:p>
    <w:p w:rsidR="00CB4637" w:rsidRPr="00C52A41" w:rsidRDefault="00CB4637" w:rsidP="00CB4637">
      <w:r w:rsidRPr="00C52A41">
        <w:t>Når man anvender IT i sin undervisning</w:t>
      </w:r>
      <w:r>
        <w:t>,</w:t>
      </w:r>
      <w:r w:rsidRPr="00C52A41">
        <w:t xml:space="preserve"> skal man overveje en lang række faktorer f.eks. hvor hurtigt kan eleverne anvende programmet, er indholdet anvendeligt på dette niveau, kan det støtte elevens forståelse af matematikken og kan eleven bruge programmet hjemme. Herunder er et eksempel på overvejelser over forskellige programmers anvendelighed:</w:t>
      </w:r>
    </w:p>
    <w:p w:rsidR="00CB4637" w:rsidRPr="00C52A41" w:rsidRDefault="00CB4637" w:rsidP="00CB4637">
      <w:pPr>
        <w:pStyle w:val="NormalWeb"/>
        <w:spacing w:before="0" w:beforeAutospacing="0" w:after="0" w:afterAutospacing="0"/>
        <w:rPr>
          <w:rFonts w:ascii="Calibri" w:hAnsi="Calibri"/>
          <w:sz w:val="22"/>
          <w:szCs w:val="22"/>
        </w:rPr>
      </w:pPr>
    </w:p>
    <w:tbl>
      <w:tblPr>
        <w:tblStyle w:val="Tabel-Gitter"/>
        <w:tblW w:w="0" w:type="auto"/>
        <w:tblLook w:val="04A0" w:firstRow="1" w:lastRow="0" w:firstColumn="1" w:lastColumn="0" w:noHBand="0" w:noVBand="1"/>
      </w:tblPr>
      <w:tblGrid>
        <w:gridCol w:w="2425"/>
        <w:gridCol w:w="1270"/>
        <w:gridCol w:w="1373"/>
        <w:gridCol w:w="1629"/>
        <w:gridCol w:w="1376"/>
        <w:gridCol w:w="1781"/>
      </w:tblGrid>
      <w:tr w:rsidR="00CB4637" w:rsidRPr="00C52A41" w:rsidTr="00143C48">
        <w:tc>
          <w:tcPr>
            <w:tcW w:w="2425"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sz w:val="22"/>
                <w:szCs w:val="22"/>
              </w:rPr>
            </w:pPr>
          </w:p>
        </w:tc>
        <w:tc>
          <w:tcPr>
            <w:tcW w:w="1271"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b/>
                <w:sz w:val="22"/>
                <w:szCs w:val="22"/>
              </w:rPr>
            </w:pPr>
            <w:r w:rsidRPr="00C52A41">
              <w:rPr>
                <w:rFonts w:ascii="Calibri" w:hAnsi="Calibri"/>
                <w:b/>
                <w:sz w:val="22"/>
                <w:szCs w:val="22"/>
              </w:rPr>
              <w:t>Støtte forståelsen</w:t>
            </w:r>
          </w:p>
        </w:tc>
        <w:tc>
          <w:tcPr>
            <w:tcW w:w="1374"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b/>
                <w:sz w:val="22"/>
                <w:szCs w:val="22"/>
              </w:rPr>
            </w:pPr>
            <w:r w:rsidRPr="00C52A41">
              <w:rPr>
                <w:rFonts w:ascii="Calibri" w:hAnsi="Calibri"/>
                <w:b/>
                <w:sz w:val="22"/>
                <w:szCs w:val="22"/>
              </w:rPr>
              <w:t>Øve færdigheder</w:t>
            </w:r>
          </w:p>
        </w:tc>
        <w:tc>
          <w:tcPr>
            <w:tcW w:w="1596"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b/>
                <w:sz w:val="22"/>
                <w:szCs w:val="22"/>
              </w:rPr>
            </w:pPr>
            <w:r w:rsidRPr="00C52A41">
              <w:rPr>
                <w:rFonts w:ascii="Calibri" w:hAnsi="Calibri"/>
                <w:b/>
                <w:sz w:val="22"/>
                <w:szCs w:val="22"/>
              </w:rPr>
              <w:t>Understøtte undervisningen</w:t>
            </w:r>
          </w:p>
        </w:tc>
        <w:tc>
          <w:tcPr>
            <w:tcW w:w="1380"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b/>
                <w:sz w:val="22"/>
                <w:szCs w:val="22"/>
              </w:rPr>
            </w:pPr>
            <w:r w:rsidRPr="00C52A41">
              <w:rPr>
                <w:rFonts w:ascii="Calibri" w:hAnsi="Calibri"/>
                <w:b/>
                <w:sz w:val="22"/>
                <w:szCs w:val="22"/>
              </w:rPr>
              <w:t>Elektronisk papir</w:t>
            </w:r>
          </w:p>
        </w:tc>
        <w:tc>
          <w:tcPr>
            <w:tcW w:w="1808" w:type="dxa"/>
            <w:shd w:val="clear" w:color="auto" w:fill="C6D9F1" w:themeFill="text2" w:themeFillTint="33"/>
          </w:tcPr>
          <w:p w:rsidR="00CB4637" w:rsidRPr="00C52A41" w:rsidRDefault="00CB4637" w:rsidP="00143C48">
            <w:pPr>
              <w:pStyle w:val="NormalWeb"/>
              <w:spacing w:before="0" w:beforeAutospacing="0" w:after="0" w:afterAutospacing="0"/>
              <w:rPr>
                <w:rFonts w:ascii="Calibri" w:hAnsi="Calibri"/>
                <w:b/>
                <w:sz w:val="22"/>
                <w:szCs w:val="22"/>
              </w:rPr>
            </w:pPr>
            <w:r w:rsidRPr="00C52A41">
              <w:rPr>
                <w:rFonts w:ascii="Calibri" w:hAnsi="Calibri"/>
                <w:b/>
                <w:sz w:val="22"/>
                <w:szCs w:val="22"/>
              </w:rPr>
              <w:t xml:space="preserve">Egnet fra niveau </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proofErr w:type="spellStart"/>
            <w:r w:rsidRPr="00C52A41">
              <w:rPr>
                <w:rFonts w:ascii="Calibri" w:hAnsi="Calibri"/>
                <w:sz w:val="22"/>
                <w:szCs w:val="22"/>
              </w:rPr>
              <w:t>Geogebra</w:t>
            </w:r>
            <w:proofErr w:type="spellEnd"/>
            <w:r w:rsidRPr="00C52A41">
              <w:rPr>
                <w:rFonts w:ascii="Calibri" w:hAnsi="Calibri"/>
                <w:sz w:val="22"/>
                <w:szCs w:val="22"/>
              </w:rPr>
              <w:t xml:space="preserve"> (CAS og 2D)</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Word*</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proofErr w:type="spellStart"/>
            <w:r w:rsidRPr="00C52A41">
              <w:rPr>
                <w:rFonts w:ascii="Calibri" w:hAnsi="Calibri"/>
                <w:sz w:val="22"/>
                <w:szCs w:val="22"/>
              </w:rPr>
              <w:t>Onenote</w:t>
            </w:r>
            <w:proofErr w:type="spellEnd"/>
            <w:r w:rsidRPr="00C52A41">
              <w:rPr>
                <w:rFonts w:ascii="Calibri" w:hAnsi="Calibri"/>
                <w:sz w:val="22"/>
                <w:szCs w:val="22"/>
              </w:rPr>
              <w:t xml:space="preserve">* </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shd w:val="clear" w:color="auto" w:fill="FFFFFF"/>
              <w:spacing w:line="300" w:lineRule="atLeast"/>
              <w:jc w:val="center"/>
              <w:textAlignment w:val="baseline"/>
              <w:outlineLvl w:val="0"/>
              <w:rPr>
                <w:rFonts w:ascii="Calibri" w:hAnsi="Calibri"/>
                <w:lang w:eastAsia="en-GB"/>
              </w:rPr>
            </w:pPr>
          </w:p>
        </w:tc>
        <w:tc>
          <w:tcPr>
            <w:tcW w:w="1380" w:type="dxa"/>
          </w:tcPr>
          <w:p w:rsidR="00CB4637" w:rsidRPr="00C52A41" w:rsidRDefault="00CB4637" w:rsidP="00143C48">
            <w:pPr>
              <w:shd w:val="clear" w:color="auto" w:fill="FFFFFF"/>
              <w:spacing w:line="300" w:lineRule="atLeast"/>
              <w:jc w:val="center"/>
              <w:textAlignment w:val="baseline"/>
              <w:outlineLvl w:val="0"/>
              <w:rPr>
                <w:rFonts w:ascii="Calibri" w:hAnsi="Calibri"/>
                <w:lang w:eastAsia="en-GB"/>
              </w:rPr>
            </w:pPr>
            <w:r w:rsidRPr="00C52A41">
              <w:rPr>
                <w:rFonts w:ascii="Calibri" w:hAnsi="Calibri"/>
                <w:lang w:eastAsia="en-GB"/>
              </w:rPr>
              <w:t>X</w:t>
            </w:r>
          </w:p>
        </w:tc>
        <w:tc>
          <w:tcPr>
            <w:tcW w:w="1808" w:type="dxa"/>
          </w:tcPr>
          <w:p w:rsidR="00CB4637" w:rsidRPr="00C52A41" w:rsidRDefault="00CB4637" w:rsidP="00143C48">
            <w:pPr>
              <w:shd w:val="clear" w:color="auto" w:fill="FFFFFF"/>
              <w:spacing w:line="300" w:lineRule="atLeast"/>
              <w:jc w:val="center"/>
              <w:textAlignment w:val="baseline"/>
              <w:outlineLvl w:val="0"/>
              <w:rPr>
                <w:rFonts w:ascii="Calibri" w:hAnsi="Calibri"/>
                <w:lang w:eastAsia="en-GB"/>
              </w:rPr>
            </w:pPr>
            <w:r w:rsidRPr="00C52A41">
              <w:rPr>
                <w:rFonts w:ascii="Calibri" w:hAnsi="Calibri"/>
                <w:lang w:eastAsia="en-GB"/>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www.wolframalpha.com</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D eller C</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Frividen</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D eller C</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proofErr w:type="spellStart"/>
            <w:r w:rsidRPr="00C52A41">
              <w:rPr>
                <w:rFonts w:ascii="Calibri" w:hAnsi="Calibri"/>
                <w:sz w:val="22"/>
                <w:szCs w:val="22"/>
              </w:rPr>
              <w:t>Matematikfessoren</w:t>
            </w:r>
            <w:proofErr w:type="spellEnd"/>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www.rasmus.is</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 xml:space="preserve">Formelsamling </w:t>
            </w:r>
            <w:proofErr w:type="spellStart"/>
            <w:r w:rsidRPr="00C52A41">
              <w:rPr>
                <w:rFonts w:ascii="Calibri" w:hAnsi="Calibri"/>
                <w:sz w:val="22"/>
                <w:szCs w:val="22"/>
              </w:rPr>
              <w:t>Apps</w:t>
            </w:r>
            <w:proofErr w:type="spellEnd"/>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Windows Lommeregner</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F</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r w:rsidRPr="00C52A41">
              <w:rPr>
                <w:rFonts w:ascii="Calibri" w:hAnsi="Calibri"/>
                <w:sz w:val="22"/>
                <w:szCs w:val="22"/>
              </w:rPr>
              <w:t xml:space="preserve">Google </w:t>
            </w:r>
            <w:proofErr w:type="spellStart"/>
            <w:r w:rsidRPr="00C52A41">
              <w:rPr>
                <w:rFonts w:ascii="Calibri" w:hAnsi="Calibri"/>
                <w:sz w:val="22"/>
                <w:szCs w:val="22"/>
              </w:rPr>
              <w:t>Sketchup</w:t>
            </w:r>
            <w:proofErr w:type="spellEnd"/>
            <w:r w:rsidRPr="00C52A41">
              <w:rPr>
                <w:rFonts w:ascii="Calibri" w:hAnsi="Calibri"/>
                <w:sz w:val="22"/>
                <w:szCs w:val="22"/>
              </w:rPr>
              <w:t xml:space="preserve"> (3D)</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D</w:t>
            </w:r>
          </w:p>
        </w:tc>
      </w:tr>
      <w:tr w:rsidR="00CB4637" w:rsidRPr="00C52A41" w:rsidTr="00143C48">
        <w:tc>
          <w:tcPr>
            <w:tcW w:w="2425" w:type="dxa"/>
          </w:tcPr>
          <w:p w:rsidR="00CB4637" w:rsidRPr="00C52A41" w:rsidRDefault="00CB4637" w:rsidP="00143C48">
            <w:pPr>
              <w:pStyle w:val="NormalWeb"/>
              <w:spacing w:before="0" w:beforeAutospacing="0" w:after="0" w:afterAutospacing="0"/>
              <w:rPr>
                <w:rFonts w:ascii="Calibri" w:hAnsi="Calibri"/>
                <w:sz w:val="22"/>
                <w:szCs w:val="22"/>
              </w:rPr>
            </w:pPr>
            <w:proofErr w:type="spellStart"/>
            <w:r w:rsidRPr="00C52A41">
              <w:rPr>
                <w:rFonts w:ascii="Calibri" w:hAnsi="Calibri"/>
                <w:sz w:val="22"/>
                <w:szCs w:val="22"/>
              </w:rPr>
              <w:t>Maple</w:t>
            </w:r>
            <w:proofErr w:type="spellEnd"/>
            <w:r w:rsidRPr="00C52A41">
              <w:rPr>
                <w:rFonts w:ascii="Calibri" w:hAnsi="Calibri"/>
                <w:sz w:val="22"/>
                <w:szCs w:val="22"/>
              </w:rPr>
              <w:t xml:space="preserve"> (CAS, 2+3D tegn)</w:t>
            </w:r>
          </w:p>
        </w:tc>
        <w:tc>
          <w:tcPr>
            <w:tcW w:w="1271"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74" w:type="dxa"/>
          </w:tcPr>
          <w:p w:rsidR="00CB4637" w:rsidRPr="00C52A41" w:rsidRDefault="00CB4637" w:rsidP="00143C48">
            <w:pPr>
              <w:pStyle w:val="NormalWeb"/>
              <w:spacing w:before="0" w:beforeAutospacing="0" w:after="0" w:afterAutospacing="0"/>
              <w:jc w:val="center"/>
              <w:rPr>
                <w:rFonts w:ascii="Calibri" w:hAnsi="Calibri"/>
                <w:sz w:val="22"/>
                <w:szCs w:val="22"/>
              </w:rPr>
            </w:pPr>
          </w:p>
        </w:tc>
        <w:tc>
          <w:tcPr>
            <w:tcW w:w="1596"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380"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X</w:t>
            </w:r>
          </w:p>
        </w:tc>
        <w:tc>
          <w:tcPr>
            <w:tcW w:w="1808" w:type="dxa"/>
          </w:tcPr>
          <w:p w:rsidR="00CB4637" w:rsidRPr="00C52A41" w:rsidRDefault="00CB4637" w:rsidP="00143C48">
            <w:pPr>
              <w:pStyle w:val="NormalWeb"/>
              <w:spacing w:before="0" w:beforeAutospacing="0" w:after="0" w:afterAutospacing="0"/>
              <w:jc w:val="center"/>
              <w:rPr>
                <w:rFonts w:ascii="Calibri" w:hAnsi="Calibri"/>
                <w:sz w:val="22"/>
                <w:szCs w:val="22"/>
              </w:rPr>
            </w:pPr>
            <w:r w:rsidRPr="00C52A41">
              <w:rPr>
                <w:rFonts w:ascii="Calibri" w:hAnsi="Calibri"/>
                <w:sz w:val="22"/>
                <w:szCs w:val="22"/>
              </w:rPr>
              <w:t>C</w:t>
            </w:r>
          </w:p>
        </w:tc>
      </w:tr>
    </w:tbl>
    <w:p w:rsidR="00CB4637" w:rsidRPr="00C52A41" w:rsidRDefault="00CB4637" w:rsidP="00CB4637">
      <w:pPr>
        <w:pStyle w:val="NormalWeb"/>
        <w:spacing w:before="0" w:beforeAutospacing="0" w:after="0" w:afterAutospacing="0"/>
        <w:rPr>
          <w:rFonts w:ascii="Calibri" w:hAnsi="Calibri"/>
          <w:sz w:val="22"/>
          <w:szCs w:val="22"/>
        </w:rPr>
      </w:pPr>
    </w:p>
    <w:p w:rsidR="00CB4637" w:rsidRPr="00C52A41" w:rsidRDefault="00CB4637" w:rsidP="00CB4637">
      <w:pPr>
        <w:rPr>
          <w:lang w:eastAsia="en-GB"/>
        </w:rPr>
      </w:pPr>
      <w:r w:rsidRPr="00C52A41">
        <w:t xml:space="preserve">*) Word og </w:t>
      </w:r>
      <w:proofErr w:type="spellStart"/>
      <w:r w:rsidRPr="00C52A41">
        <w:t>Onenote</w:t>
      </w:r>
      <w:proofErr w:type="spellEnd"/>
      <w:r w:rsidRPr="00C52A41">
        <w:t xml:space="preserve"> skal have installeret</w:t>
      </w:r>
      <w:r w:rsidRPr="00C52A41">
        <w:rPr>
          <w:i/>
        </w:rPr>
        <w:t xml:space="preserve"> </w:t>
      </w:r>
      <w:r w:rsidRPr="00C52A41">
        <w:rPr>
          <w:i/>
          <w:lang w:eastAsia="en-GB"/>
        </w:rPr>
        <w:t xml:space="preserve">Microsoft </w:t>
      </w:r>
      <w:proofErr w:type="spellStart"/>
      <w:r w:rsidRPr="00C52A41">
        <w:rPr>
          <w:i/>
          <w:lang w:eastAsia="en-GB"/>
        </w:rPr>
        <w:t>Mathematics</w:t>
      </w:r>
      <w:proofErr w:type="spellEnd"/>
      <w:r w:rsidRPr="00C52A41">
        <w:rPr>
          <w:i/>
          <w:lang w:eastAsia="en-GB"/>
        </w:rPr>
        <w:t xml:space="preserve"> </w:t>
      </w:r>
      <w:r w:rsidRPr="00C52A41">
        <w:rPr>
          <w:lang w:eastAsia="en-GB"/>
        </w:rPr>
        <w:t>for at tjene som matematik understøttende program</w:t>
      </w:r>
    </w:p>
    <w:p w:rsidR="001A2C83" w:rsidRDefault="00CB4637" w:rsidP="001A2C83">
      <w:pPr>
        <w:rPr>
          <w:rFonts w:ascii="Times New Roman" w:hAnsi="Times New Roman" w:cs="Times New Roman"/>
          <w:noProof/>
          <w:sz w:val="24"/>
          <w:szCs w:val="24"/>
          <w:lang w:eastAsia="da-DK"/>
        </w:rPr>
      </w:pPr>
      <w:proofErr w:type="spellStart"/>
      <w:r w:rsidRPr="00C52A41">
        <w:rPr>
          <w:lang w:eastAsia="en-GB"/>
        </w:rPr>
        <w:t>Onenote</w:t>
      </w:r>
      <w:proofErr w:type="spellEnd"/>
      <w:r w:rsidRPr="00C52A41">
        <w:rPr>
          <w:lang w:eastAsia="en-GB"/>
        </w:rPr>
        <w:t xml:space="preserve"> kan endvidere anbefales til </w:t>
      </w:r>
      <w:proofErr w:type="spellStart"/>
      <w:r w:rsidRPr="00C52A41">
        <w:rPr>
          <w:lang w:eastAsia="en-GB"/>
        </w:rPr>
        <w:t>note´s</w:t>
      </w:r>
      <w:proofErr w:type="spellEnd"/>
      <w:r w:rsidRPr="00C52A41">
        <w:rPr>
          <w:lang w:eastAsia="en-GB"/>
        </w:rPr>
        <w:t xml:space="preserve"> værktøj i den daglige undervisning i alle fag. Da man har mulighed for gratis at gemme sine noter i ”skyen”, kan eleverne altid få adgang til deres noter, uanset om de befinder sig på skolen med dennes computere eller er hjemme med deres egen computer.  Noterne vil endvidere være tilgængelige igennem alle klassetrin og senere i uddannelsesforløbet.  Det er nødvendigt, </w:t>
      </w:r>
      <w:bookmarkStart w:id="0" w:name="_GoBack"/>
      <w:bookmarkEnd w:id="0"/>
      <w:r w:rsidRPr="00C52A41">
        <w:rPr>
          <w:lang w:eastAsia="en-GB"/>
        </w:rPr>
        <w:t>at eleven opretter sin konto i ”skyen” med en mail adresse</w:t>
      </w:r>
      <w:r>
        <w:rPr>
          <w:lang w:eastAsia="en-GB"/>
        </w:rPr>
        <w:t>,</w:t>
      </w:r>
      <w:r w:rsidRPr="00C52A41">
        <w:rPr>
          <w:lang w:eastAsia="en-GB"/>
        </w:rPr>
        <w:t xml:space="preserve"> der ikke ”udløber” ved skoleskift. Ulemper som tyveri af computer, bortkomne papirer og noter etc. undgås også. Eleverne oplever endvidere en let adgang til at vedhæfte dokumenter, indsætte billeder fra egen mobiltelefon, f.eks. billeder af tavlen med lærerens gennemgang og let adgang til søgning. Man kan endvidere skrive matematiske formler, så de optræder korrekte i notes værktøjet. </w:t>
      </w:r>
    </w:p>
    <w:sectPr w:rsidR="001A2C83"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11EB"/>
    <w:multiLevelType w:val="hybridMultilevel"/>
    <w:tmpl w:val="4B9C2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12056E"/>
    <w:multiLevelType w:val="hybridMultilevel"/>
    <w:tmpl w:val="508EAEFC"/>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C5709C"/>
    <w:multiLevelType w:val="hybridMultilevel"/>
    <w:tmpl w:val="85906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E9B1360"/>
    <w:multiLevelType w:val="hybridMultilevel"/>
    <w:tmpl w:val="DF764A36"/>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B430AE"/>
    <w:multiLevelType w:val="hybridMultilevel"/>
    <w:tmpl w:val="552279D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8815492"/>
    <w:multiLevelType w:val="hybridMultilevel"/>
    <w:tmpl w:val="79A88274"/>
    <w:lvl w:ilvl="0" w:tplc="5DD8A62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1DF613CE"/>
    <w:multiLevelType w:val="hybridMultilevel"/>
    <w:tmpl w:val="CF244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1F5D65AF"/>
    <w:multiLevelType w:val="hybridMultilevel"/>
    <w:tmpl w:val="A7E48398"/>
    <w:lvl w:ilvl="0" w:tplc="CA6AFDB2">
      <w:numFmt w:val="bullet"/>
      <w:lvlText w:val="•"/>
      <w:lvlJc w:val="left"/>
      <w:pPr>
        <w:ind w:left="1308" w:hanging="1308"/>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0D2194D"/>
    <w:multiLevelType w:val="hybridMultilevel"/>
    <w:tmpl w:val="381872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31386578"/>
    <w:multiLevelType w:val="hybridMultilevel"/>
    <w:tmpl w:val="137E1022"/>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6950387"/>
    <w:multiLevelType w:val="hybridMultilevel"/>
    <w:tmpl w:val="ECC01F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526061BF"/>
    <w:multiLevelType w:val="hybridMultilevel"/>
    <w:tmpl w:val="09729D62"/>
    <w:lvl w:ilvl="0" w:tplc="35926EC6">
      <w:start w:val="1"/>
      <w:numFmt w:val="bullet"/>
      <w:lvlText w:val="-"/>
      <w:lvlJc w:val="left"/>
      <w:pPr>
        <w:ind w:left="420" w:hanging="360"/>
      </w:pPr>
      <w:rPr>
        <w:rFonts w:ascii="Times New Roman" w:eastAsiaTheme="minorHAnsi"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8">
    <w:nsid w:val="52F67135"/>
    <w:multiLevelType w:val="hybridMultilevel"/>
    <w:tmpl w:val="34062B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8B71E95"/>
    <w:multiLevelType w:val="hybridMultilevel"/>
    <w:tmpl w:val="E4CAAA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58C67E1B"/>
    <w:multiLevelType w:val="hybridMultilevel"/>
    <w:tmpl w:val="47BC4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4025B0D"/>
    <w:multiLevelType w:val="hybridMultilevel"/>
    <w:tmpl w:val="A8B2443E"/>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F5C6FE0"/>
    <w:multiLevelType w:val="hybridMultilevel"/>
    <w:tmpl w:val="F1E6A090"/>
    <w:lvl w:ilvl="0" w:tplc="CA6AFDB2">
      <w:numFmt w:val="bullet"/>
      <w:lvlText w:val="•"/>
      <w:lvlJc w:val="left"/>
      <w:pPr>
        <w:ind w:left="1668" w:hanging="1308"/>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0A131EA"/>
    <w:multiLevelType w:val="multilevel"/>
    <w:tmpl w:val="2A9C0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7F0C4F36"/>
    <w:multiLevelType w:val="hybridMultilevel"/>
    <w:tmpl w:val="036CB774"/>
    <w:lvl w:ilvl="0" w:tplc="2EEC623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0"/>
  </w:num>
  <w:num w:numId="4">
    <w:abstractNumId w:val="17"/>
  </w:num>
  <w:num w:numId="5">
    <w:abstractNumId w:val="39"/>
  </w:num>
  <w:num w:numId="6">
    <w:abstractNumId w:val="44"/>
  </w:num>
  <w:num w:numId="7">
    <w:abstractNumId w:val="5"/>
  </w:num>
  <w:num w:numId="8">
    <w:abstractNumId w:val="31"/>
  </w:num>
  <w:num w:numId="9">
    <w:abstractNumId w:val="8"/>
  </w:num>
  <w:num w:numId="10">
    <w:abstractNumId w:val="4"/>
  </w:num>
  <w:num w:numId="11">
    <w:abstractNumId w:val="9"/>
  </w:num>
  <w:num w:numId="12">
    <w:abstractNumId w:val="16"/>
  </w:num>
  <w:num w:numId="13">
    <w:abstractNumId w:val="7"/>
  </w:num>
  <w:num w:numId="14">
    <w:abstractNumId w:val="22"/>
  </w:num>
  <w:num w:numId="15">
    <w:abstractNumId w:val="2"/>
  </w:num>
  <w:num w:numId="16">
    <w:abstractNumId w:val="36"/>
  </w:num>
  <w:num w:numId="17">
    <w:abstractNumId w:val="25"/>
  </w:num>
  <w:num w:numId="18">
    <w:abstractNumId w:val="23"/>
  </w:num>
  <w:num w:numId="19">
    <w:abstractNumId w:val="12"/>
  </w:num>
  <w:num w:numId="20">
    <w:abstractNumId w:val="18"/>
  </w:num>
  <w:num w:numId="21">
    <w:abstractNumId w:val="13"/>
  </w:num>
  <w:num w:numId="22">
    <w:abstractNumId w:val="10"/>
  </w:num>
  <w:num w:numId="23">
    <w:abstractNumId w:val="29"/>
  </w:num>
  <w:num w:numId="24">
    <w:abstractNumId w:val="33"/>
  </w:num>
  <w:num w:numId="25">
    <w:abstractNumId w:val="24"/>
  </w:num>
  <w:num w:numId="26">
    <w:abstractNumId w:val="14"/>
  </w:num>
  <w:num w:numId="27">
    <w:abstractNumId w:val="32"/>
  </w:num>
  <w:num w:numId="28">
    <w:abstractNumId w:val="42"/>
  </w:num>
  <w:num w:numId="29">
    <w:abstractNumId w:val="46"/>
  </w:num>
  <w:num w:numId="30">
    <w:abstractNumId w:val="19"/>
  </w:num>
  <w:num w:numId="31">
    <w:abstractNumId w:val="34"/>
  </w:num>
  <w:num w:numId="32">
    <w:abstractNumId w:val="41"/>
  </w:num>
  <w:num w:numId="33">
    <w:abstractNumId w:val="1"/>
  </w:num>
  <w:num w:numId="34">
    <w:abstractNumId w:val="28"/>
  </w:num>
  <w:num w:numId="35">
    <w:abstractNumId w:val="21"/>
  </w:num>
  <w:num w:numId="36">
    <w:abstractNumId w:val="15"/>
  </w:num>
  <w:num w:numId="37">
    <w:abstractNumId w:val="3"/>
  </w:num>
  <w:num w:numId="38">
    <w:abstractNumId w:val="0"/>
  </w:num>
  <w:num w:numId="39">
    <w:abstractNumId w:val="38"/>
  </w:num>
  <w:num w:numId="40">
    <w:abstractNumId w:val="35"/>
    <w:lvlOverride w:ilvl="0"/>
    <w:lvlOverride w:ilvl="1">
      <w:startOverride w:val="1"/>
    </w:lvlOverride>
    <w:lvlOverride w:ilvl="2"/>
    <w:lvlOverride w:ilvl="3"/>
    <w:lvlOverride w:ilvl="4"/>
    <w:lvlOverride w:ilvl="5"/>
    <w:lvlOverride w:ilvl="6"/>
    <w:lvlOverride w:ilvl="7"/>
    <w:lvlOverride w:ilvl="8"/>
  </w:num>
  <w:num w:numId="41">
    <w:abstractNumId w:val="11"/>
  </w:num>
  <w:num w:numId="42">
    <w:abstractNumId w:val="45"/>
  </w:num>
  <w:num w:numId="43">
    <w:abstractNumId w:val="43"/>
  </w:num>
  <w:num w:numId="44">
    <w:abstractNumId w:val="27"/>
  </w:num>
  <w:num w:numId="45">
    <w:abstractNumId w:val="40"/>
  </w:num>
  <w:num w:numId="46">
    <w:abstractNumId w:val="35"/>
  </w:num>
  <w:num w:numId="47">
    <w:abstractNumId w:val="47"/>
  </w:num>
  <w:num w:numId="48">
    <w:abstractNumId w:val="3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F1F6D"/>
    <w:rsid w:val="002425AC"/>
    <w:rsid w:val="00253180"/>
    <w:rsid w:val="002869EA"/>
    <w:rsid w:val="00290859"/>
    <w:rsid w:val="002A57C4"/>
    <w:rsid w:val="002C5A11"/>
    <w:rsid w:val="002C7938"/>
    <w:rsid w:val="002E059C"/>
    <w:rsid w:val="002E57CF"/>
    <w:rsid w:val="002F45FC"/>
    <w:rsid w:val="00311081"/>
    <w:rsid w:val="00331B89"/>
    <w:rsid w:val="00332B35"/>
    <w:rsid w:val="00380FF5"/>
    <w:rsid w:val="003A42A9"/>
    <w:rsid w:val="003E1FD2"/>
    <w:rsid w:val="004823A9"/>
    <w:rsid w:val="004E6C69"/>
    <w:rsid w:val="00516819"/>
    <w:rsid w:val="00557564"/>
    <w:rsid w:val="00562CDF"/>
    <w:rsid w:val="00572AF3"/>
    <w:rsid w:val="00587548"/>
    <w:rsid w:val="005A1005"/>
    <w:rsid w:val="005C503D"/>
    <w:rsid w:val="00602F04"/>
    <w:rsid w:val="00622D4B"/>
    <w:rsid w:val="00654B10"/>
    <w:rsid w:val="006800CE"/>
    <w:rsid w:val="006A36A0"/>
    <w:rsid w:val="006A48AB"/>
    <w:rsid w:val="006C39DB"/>
    <w:rsid w:val="007114EE"/>
    <w:rsid w:val="0074659C"/>
    <w:rsid w:val="00811389"/>
    <w:rsid w:val="008311E5"/>
    <w:rsid w:val="008339F5"/>
    <w:rsid w:val="00852169"/>
    <w:rsid w:val="008904DA"/>
    <w:rsid w:val="008A669C"/>
    <w:rsid w:val="008D0609"/>
    <w:rsid w:val="008D7846"/>
    <w:rsid w:val="00914B0B"/>
    <w:rsid w:val="0097333C"/>
    <w:rsid w:val="009B53C5"/>
    <w:rsid w:val="009E0F53"/>
    <w:rsid w:val="009E6EFD"/>
    <w:rsid w:val="00A036A2"/>
    <w:rsid w:val="00A134ED"/>
    <w:rsid w:val="00A2431F"/>
    <w:rsid w:val="00A61366"/>
    <w:rsid w:val="00AB3D00"/>
    <w:rsid w:val="00AC39A3"/>
    <w:rsid w:val="00AC71A1"/>
    <w:rsid w:val="00AE73CD"/>
    <w:rsid w:val="00B2167D"/>
    <w:rsid w:val="00B619BE"/>
    <w:rsid w:val="00BC4192"/>
    <w:rsid w:val="00C62E45"/>
    <w:rsid w:val="00CB121B"/>
    <w:rsid w:val="00CB2F08"/>
    <w:rsid w:val="00CB4637"/>
    <w:rsid w:val="00CE772E"/>
    <w:rsid w:val="00D1042A"/>
    <w:rsid w:val="00D52019"/>
    <w:rsid w:val="00D60034"/>
    <w:rsid w:val="00D60C7A"/>
    <w:rsid w:val="00D72529"/>
    <w:rsid w:val="00D86BD3"/>
    <w:rsid w:val="00D934AC"/>
    <w:rsid w:val="00DC06F5"/>
    <w:rsid w:val="00DE0FBF"/>
    <w:rsid w:val="00E50234"/>
    <w:rsid w:val="00EA281B"/>
    <w:rsid w:val="00EF1C5E"/>
    <w:rsid w:val="00F422A0"/>
    <w:rsid w:val="00F55E1A"/>
    <w:rsid w:val="00F65523"/>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u.dk/eud/matematik" TargetMode="External"/><Relationship Id="rId5" Type="http://schemas.openxmlformats.org/officeDocument/2006/relationships/settings" Target="settings.xml"/><Relationship Id="rId10" Type="http://schemas.openxmlformats.org/officeDocument/2006/relationships/hyperlink" Target="https://emu.dk/eud/matematik/fagbilag-vejledning-og-prov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0062-9233-41B5-80E1-F54FD290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5</cp:revision>
  <cp:lastPrinted>2019-01-09T14:05:00Z</cp:lastPrinted>
  <dcterms:created xsi:type="dcterms:W3CDTF">2019-06-07T12:19:00Z</dcterms:created>
  <dcterms:modified xsi:type="dcterms:W3CDTF">2019-06-07T12:26:00Z</dcterms:modified>
</cp:coreProperties>
</file>